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3F" w:rsidRPr="00837549" w:rsidRDefault="0099483F" w:rsidP="009E70F2">
      <w:pPr>
        <w:jc w:val="center"/>
        <w:rPr>
          <w:rFonts w:ascii="Arial" w:hAnsi="Arial" w:cs="Arial"/>
          <w:b/>
          <w:sz w:val="24"/>
          <w:szCs w:val="24"/>
          <w:lang w:val="ro-RO"/>
        </w:rPr>
      </w:pPr>
      <w:r w:rsidRPr="00837549">
        <w:rPr>
          <w:rFonts w:ascii="Arial" w:hAnsi="Arial" w:cs="Arial"/>
          <w:b/>
          <w:sz w:val="24"/>
          <w:szCs w:val="24"/>
          <w:lang w:val="ro-RO"/>
        </w:rPr>
        <w:t>A</w:t>
      </w:r>
      <w:r w:rsidR="008E7CAD" w:rsidRPr="00837549">
        <w:rPr>
          <w:rFonts w:ascii="Arial" w:hAnsi="Arial" w:cs="Arial"/>
          <w:b/>
          <w:sz w:val="24"/>
          <w:szCs w:val="24"/>
          <w:lang w:val="ro-RO"/>
        </w:rPr>
        <w:t>nunț</w:t>
      </w:r>
      <w:r w:rsidR="000442C5" w:rsidRPr="00837549">
        <w:rPr>
          <w:rFonts w:ascii="Arial" w:hAnsi="Arial" w:cs="Arial"/>
          <w:b/>
          <w:sz w:val="24"/>
          <w:szCs w:val="24"/>
          <w:lang w:val="ro-RO"/>
        </w:rPr>
        <w:t xml:space="preserve"> privind selecția a </w:t>
      </w:r>
      <w:r w:rsidR="005C776C" w:rsidRPr="00837549">
        <w:rPr>
          <w:rFonts w:ascii="Arial" w:hAnsi="Arial" w:cs="Arial"/>
          <w:b/>
          <w:sz w:val="24"/>
          <w:szCs w:val="24"/>
          <w:lang w:val="ro-RO"/>
        </w:rPr>
        <w:t>4</w:t>
      </w:r>
      <w:r w:rsidR="000442C5" w:rsidRPr="00837549">
        <w:rPr>
          <w:rFonts w:ascii="Arial" w:hAnsi="Arial" w:cs="Arial"/>
          <w:b/>
          <w:sz w:val="24"/>
          <w:szCs w:val="24"/>
          <w:lang w:val="ro-RO"/>
        </w:rPr>
        <w:t xml:space="preserve"> membri în Consiliul de administrație al societății </w:t>
      </w:r>
      <w:r w:rsidR="006E1D2D" w:rsidRPr="00837549">
        <w:rPr>
          <w:rFonts w:ascii="Arial" w:hAnsi="Arial" w:cs="Arial"/>
          <w:b/>
          <w:sz w:val="24"/>
          <w:szCs w:val="24"/>
          <w:lang w:val="ro-RO"/>
        </w:rPr>
        <w:t>PARC IND VÂLCEA</w:t>
      </w:r>
      <w:r w:rsidR="000442C5" w:rsidRPr="00837549">
        <w:rPr>
          <w:rFonts w:ascii="Arial" w:hAnsi="Arial" w:cs="Arial"/>
          <w:b/>
          <w:sz w:val="24"/>
          <w:szCs w:val="24"/>
          <w:lang w:val="ro-RO"/>
        </w:rPr>
        <w:t xml:space="preserve"> SA</w:t>
      </w:r>
    </w:p>
    <w:p w:rsidR="0099483F" w:rsidRPr="00837549" w:rsidRDefault="0099483F" w:rsidP="00C9653A">
      <w:pPr>
        <w:ind w:firstLine="720"/>
        <w:jc w:val="both"/>
        <w:rPr>
          <w:rFonts w:ascii="Arial" w:hAnsi="Arial" w:cs="Arial"/>
          <w:sz w:val="24"/>
          <w:szCs w:val="24"/>
          <w:lang w:val="ro-RO"/>
        </w:rPr>
      </w:pPr>
      <w:r w:rsidRPr="00837549">
        <w:rPr>
          <w:rFonts w:ascii="Arial" w:hAnsi="Arial" w:cs="Arial"/>
          <w:b/>
          <w:sz w:val="24"/>
          <w:szCs w:val="24"/>
          <w:lang w:val="ro-RO"/>
        </w:rPr>
        <w:t xml:space="preserve">Societatea </w:t>
      </w:r>
      <w:r w:rsidR="006E1D2D" w:rsidRPr="00837549">
        <w:rPr>
          <w:rFonts w:ascii="Arial" w:hAnsi="Arial" w:cs="Arial"/>
          <w:b/>
          <w:sz w:val="24"/>
          <w:szCs w:val="24"/>
          <w:lang w:val="ro-RO"/>
        </w:rPr>
        <w:t>PARC IND VÂLCEA</w:t>
      </w:r>
      <w:r w:rsidRPr="00837549">
        <w:rPr>
          <w:rFonts w:ascii="Arial" w:hAnsi="Arial" w:cs="Arial"/>
          <w:b/>
          <w:sz w:val="24"/>
          <w:szCs w:val="24"/>
          <w:lang w:val="ro-RO"/>
        </w:rPr>
        <w:t xml:space="preserve"> SA</w:t>
      </w:r>
      <w:r w:rsidRPr="00837549">
        <w:rPr>
          <w:rFonts w:ascii="Arial" w:hAnsi="Arial" w:cs="Arial"/>
          <w:sz w:val="24"/>
          <w:szCs w:val="24"/>
          <w:lang w:val="ro-RO"/>
        </w:rPr>
        <w:t xml:space="preserve">, cu sediul în </w:t>
      </w:r>
      <w:r w:rsidR="00D66DBA" w:rsidRPr="00837549">
        <w:rPr>
          <w:rFonts w:ascii="Arial" w:hAnsi="Arial" w:cs="Arial"/>
          <w:sz w:val="24"/>
          <w:szCs w:val="24"/>
          <w:lang w:val="ro-RO"/>
        </w:rPr>
        <w:t>O</w:t>
      </w:r>
      <w:r w:rsidR="008A7A32" w:rsidRPr="00837549">
        <w:rPr>
          <w:rFonts w:ascii="Arial" w:hAnsi="Arial" w:cs="Arial"/>
          <w:sz w:val="24"/>
          <w:szCs w:val="24"/>
          <w:lang w:val="ro-RO"/>
        </w:rPr>
        <w:t>r</w:t>
      </w:r>
      <w:r w:rsidR="00EB5548" w:rsidRPr="00837549">
        <w:rPr>
          <w:rFonts w:ascii="Arial" w:hAnsi="Arial" w:cs="Arial"/>
          <w:sz w:val="24"/>
          <w:szCs w:val="24"/>
          <w:lang w:val="ro-RO"/>
        </w:rPr>
        <w:t>a</w:t>
      </w:r>
      <w:r w:rsidR="008A7A32" w:rsidRPr="00837549">
        <w:rPr>
          <w:rFonts w:ascii="Arial" w:hAnsi="Arial" w:cs="Arial"/>
          <w:sz w:val="24"/>
          <w:szCs w:val="24"/>
          <w:lang w:val="ro-RO"/>
        </w:rPr>
        <w:t xml:space="preserve">șul </w:t>
      </w:r>
      <w:r w:rsidR="006E1D2D" w:rsidRPr="00837549">
        <w:rPr>
          <w:rFonts w:ascii="Arial" w:hAnsi="Arial" w:cs="Arial"/>
          <w:sz w:val="24"/>
          <w:szCs w:val="24"/>
          <w:lang w:val="ro-RO"/>
        </w:rPr>
        <w:t xml:space="preserve">Râmnicu Vâlcea, strada Regina Maria nr.13, etajul 2,cod poștal 240151 </w:t>
      </w:r>
      <w:r w:rsidR="00D66DBA" w:rsidRPr="00837549">
        <w:rPr>
          <w:rFonts w:ascii="Arial" w:hAnsi="Arial" w:cs="Arial"/>
          <w:sz w:val="24"/>
          <w:szCs w:val="24"/>
          <w:lang w:val="ro-RO"/>
        </w:rPr>
        <w:t>J</w:t>
      </w:r>
      <w:r w:rsidRPr="00837549">
        <w:rPr>
          <w:rFonts w:ascii="Arial" w:hAnsi="Arial" w:cs="Arial"/>
          <w:sz w:val="24"/>
          <w:szCs w:val="24"/>
          <w:lang w:val="ro-RO"/>
        </w:rPr>
        <w:t>ud</w:t>
      </w:r>
      <w:r w:rsidR="00D66DBA" w:rsidRPr="00837549">
        <w:rPr>
          <w:rFonts w:ascii="Arial" w:hAnsi="Arial" w:cs="Arial"/>
          <w:sz w:val="24"/>
          <w:szCs w:val="24"/>
          <w:lang w:val="ro-RO"/>
        </w:rPr>
        <w:t>ețul</w:t>
      </w:r>
      <w:r w:rsidRPr="00837549">
        <w:rPr>
          <w:rFonts w:ascii="Arial" w:hAnsi="Arial" w:cs="Arial"/>
          <w:sz w:val="24"/>
          <w:szCs w:val="24"/>
          <w:lang w:val="ro-RO"/>
        </w:rPr>
        <w:t xml:space="preserve"> Vâlcea, societate specializată în </w:t>
      </w:r>
      <w:r w:rsidR="006E1D2D" w:rsidRPr="00837549">
        <w:rPr>
          <w:rFonts w:ascii="Arial" w:hAnsi="Arial" w:cs="Arial"/>
          <w:sz w:val="24"/>
          <w:szCs w:val="24"/>
          <w:lang w:val="ro-RO"/>
        </w:rPr>
        <w:t>realizarea și operarea parcurilor industriale,</w:t>
      </w:r>
      <w:r w:rsidRPr="00837549">
        <w:rPr>
          <w:rFonts w:ascii="Arial" w:hAnsi="Arial" w:cs="Arial"/>
          <w:sz w:val="24"/>
          <w:szCs w:val="24"/>
          <w:lang w:val="ro-RO"/>
        </w:rPr>
        <w:t xml:space="preserve"> la care sunt acționari </w:t>
      </w:r>
      <w:r w:rsidR="00D66DBA" w:rsidRPr="00837549">
        <w:rPr>
          <w:rFonts w:ascii="Arial" w:hAnsi="Arial" w:cs="Arial"/>
          <w:sz w:val="24"/>
          <w:szCs w:val="24"/>
          <w:lang w:val="ro-RO"/>
        </w:rPr>
        <w:t xml:space="preserve">Județul Vâlcea prin </w:t>
      </w:r>
      <w:r w:rsidRPr="00837549">
        <w:rPr>
          <w:rFonts w:ascii="Arial" w:hAnsi="Arial" w:cs="Arial"/>
          <w:sz w:val="24"/>
          <w:szCs w:val="24"/>
          <w:lang w:val="ro-RO"/>
        </w:rPr>
        <w:t>Consiliul Județean Vâlcea</w:t>
      </w:r>
      <w:r w:rsidR="006E1D2D" w:rsidRPr="00837549">
        <w:rPr>
          <w:rFonts w:ascii="Arial" w:hAnsi="Arial" w:cs="Arial"/>
          <w:sz w:val="24"/>
          <w:szCs w:val="24"/>
          <w:lang w:val="ro-RO"/>
        </w:rPr>
        <w:t>, Municipiul Drăgășani prin Consiliul Local al Municipiului Drăgășani și Orașul Bălcești prin Consiliul Local al Orașului Bălcești</w:t>
      </w:r>
      <w:r w:rsidRPr="00837549">
        <w:rPr>
          <w:rFonts w:ascii="Arial" w:hAnsi="Arial" w:cs="Arial"/>
          <w:sz w:val="24"/>
          <w:szCs w:val="24"/>
          <w:lang w:val="ro-RO"/>
        </w:rPr>
        <w:t>, anunță începerea proce</w:t>
      </w:r>
      <w:r w:rsidR="00D66DBA" w:rsidRPr="00837549">
        <w:rPr>
          <w:rFonts w:ascii="Arial" w:hAnsi="Arial" w:cs="Arial"/>
          <w:sz w:val="24"/>
          <w:szCs w:val="24"/>
          <w:lang w:val="ro-RO"/>
        </w:rPr>
        <w:t>durii</w:t>
      </w:r>
      <w:r w:rsidRPr="00837549">
        <w:rPr>
          <w:rFonts w:ascii="Arial" w:hAnsi="Arial" w:cs="Arial"/>
          <w:sz w:val="24"/>
          <w:szCs w:val="24"/>
          <w:lang w:val="ro-RO"/>
        </w:rPr>
        <w:t xml:space="preserve"> de selecție </w:t>
      </w:r>
      <w:r w:rsidR="00D66DBA" w:rsidRPr="00837549">
        <w:rPr>
          <w:rFonts w:ascii="Arial" w:hAnsi="Arial" w:cs="Arial"/>
          <w:sz w:val="24"/>
          <w:szCs w:val="24"/>
          <w:lang w:val="ro-RO"/>
        </w:rPr>
        <w:t>pentru desemnarea membrilor</w:t>
      </w:r>
      <w:r w:rsidR="00876D55" w:rsidRPr="00837549">
        <w:rPr>
          <w:rFonts w:ascii="Arial" w:hAnsi="Arial" w:cs="Arial"/>
          <w:sz w:val="24"/>
          <w:szCs w:val="24"/>
          <w:lang w:val="ro-RO"/>
        </w:rPr>
        <w:t xml:space="preserve"> în </w:t>
      </w:r>
      <w:r w:rsidRPr="00837549">
        <w:rPr>
          <w:rFonts w:ascii="Arial" w:hAnsi="Arial" w:cs="Arial"/>
          <w:sz w:val="24"/>
          <w:szCs w:val="24"/>
          <w:lang w:val="ro-RO"/>
        </w:rPr>
        <w:t xml:space="preserve"> Consiliul de Administrație</w:t>
      </w:r>
      <w:r w:rsidR="00D66DBA" w:rsidRPr="00837549">
        <w:rPr>
          <w:rFonts w:ascii="Arial" w:hAnsi="Arial" w:cs="Arial"/>
          <w:sz w:val="24"/>
          <w:szCs w:val="24"/>
          <w:lang w:val="ro-RO"/>
        </w:rPr>
        <w:t xml:space="preserve"> al societății</w:t>
      </w:r>
      <w:r w:rsidRPr="00837549">
        <w:rPr>
          <w:rFonts w:ascii="Arial" w:hAnsi="Arial" w:cs="Arial"/>
          <w:sz w:val="24"/>
          <w:szCs w:val="24"/>
          <w:lang w:val="ro-RO"/>
        </w:rPr>
        <w:t>.</w:t>
      </w:r>
    </w:p>
    <w:p w:rsidR="005C776C" w:rsidRPr="00837549" w:rsidRDefault="00C9653A" w:rsidP="00E86BFD">
      <w:pPr>
        <w:jc w:val="both"/>
        <w:rPr>
          <w:rFonts w:ascii="Arial" w:hAnsi="Arial" w:cs="Arial"/>
          <w:sz w:val="24"/>
          <w:szCs w:val="24"/>
          <w:lang w:val="ro-RO"/>
        </w:rPr>
      </w:pPr>
      <w:r w:rsidRPr="00837549">
        <w:rPr>
          <w:rFonts w:ascii="Arial" w:hAnsi="Arial" w:cs="Arial"/>
          <w:sz w:val="24"/>
          <w:szCs w:val="24"/>
          <w:lang w:val="ro-RO"/>
        </w:rPr>
        <w:tab/>
      </w:r>
      <w:r w:rsidR="0099483F" w:rsidRPr="00837549">
        <w:rPr>
          <w:rFonts w:ascii="Arial" w:hAnsi="Arial" w:cs="Arial"/>
          <w:sz w:val="24"/>
          <w:szCs w:val="24"/>
          <w:lang w:val="ro-RO"/>
        </w:rPr>
        <w:t>Selecția</w:t>
      </w:r>
      <w:r w:rsidR="0001072E" w:rsidRPr="00837549">
        <w:rPr>
          <w:rFonts w:ascii="Arial" w:hAnsi="Arial" w:cs="Arial"/>
          <w:sz w:val="24"/>
          <w:szCs w:val="24"/>
          <w:lang w:val="ro-RO"/>
        </w:rPr>
        <w:t xml:space="preserve"> </w:t>
      </w:r>
      <w:r w:rsidR="0099483F" w:rsidRPr="00837549">
        <w:rPr>
          <w:rFonts w:ascii="Arial" w:hAnsi="Arial" w:cs="Arial"/>
          <w:sz w:val="24"/>
          <w:szCs w:val="24"/>
          <w:lang w:val="ro-RO"/>
        </w:rPr>
        <w:t xml:space="preserve">se va organiza </w:t>
      </w:r>
      <w:r w:rsidRPr="00837549">
        <w:rPr>
          <w:rFonts w:ascii="Arial" w:hAnsi="Arial" w:cs="Arial"/>
          <w:sz w:val="24"/>
          <w:szCs w:val="24"/>
          <w:lang w:val="ro-RO"/>
        </w:rPr>
        <w:t xml:space="preserve">de către </w:t>
      </w:r>
      <w:r w:rsidR="00D66DBA" w:rsidRPr="00837549">
        <w:rPr>
          <w:rFonts w:ascii="Arial" w:hAnsi="Arial" w:cs="Arial"/>
          <w:sz w:val="24"/>
          <w:szCs w:val="24"/>
          <w:lang w:val="ro-RO"/>
        </w:rPr>
        <w:t xml:space="preserve">Comisia de selecție constituită de către </w:t>
      </w:r>
      <w:r w:rsidR="006E1D2D" w:rsidRPr="00837549">
        <w:rPr>
          <w:rFonts w:ascii="Arial" w:hAnsi="Arial" w:cs="Arial"/>
          <w:sz w:val="24"/>
          <w:szCs w:val="24"/>
          <w:lang w:val="ro-RO"/>
        </w:rPr>
        <w:t>Județul Vâlcea prin Consiliul Județean Vâlcea</w:t>
      </w:r>
      <w:r w:rsidR="005C776C" w:rsidRPr="00837549">
        <w:rPr>
          <w:rFonts w:ascii="Arial" w:hAnsi="Arial" w:cs="Arial"/>
          <w:sz w:val="24"/>
          <w:szCs w:val="24"/>
          <w:lang w:val="ro-RO"/>
        </w:rPr>
        <w:t xml:space="preserve"> și</w:t>
      </w:r>
      <w:r w:rsidR="006E1D2D" w:rsidRPr="00837549">
        <w:rPr>
          <w:rFonts w:ascii="Arial" w:hAnsi="Arial" w:cs="Arial"/>
          <w:sz w:val="24"/>
          <w:szCs w:val="24"/>
          <w:lang w:val="ro-RO"/>
        </w:rPr>
        <w:t xml:space="preserve"> Municipiul Drăgășani prin Consiliul Local al Municipiului Drăgășani</w:t>
      </w:r>
      <w:r w:rsidR="005C776C" w:rsidRPr="00837549">
        <w:rPr>
          <w:rFonts w:ascii="Arial" w:hAnsi="Arial" w:cs="Arial"/>
          <w:sz w:val="24"/>
          <w:szCs w:val="24"/>
          <w:lang w:val="ro-RO"/>
        </w:rPr>
        <w:t xml:space="preserve">, pentru 4 membri în Consiliul de administrație al </w:t>
      </w:r>
      <w:r w:rsidR="00837549" w:rsidRPr="00837549">
        <w:rPr>
          <w:rFonts w:ascii="Arial" w:hAnsi="Arial" w:cs="Arial"/>
          <w:sz w:val="24"/>
          <w:szCs w:val="24"/>
          <w:lang w:val="ro-RO"/>
        </w:rPr>
        <w:t>societății Parc Ind Vâlcea SA.(</w:t>
      </w:r>
      <w:r w:rsidR="005C776C" w:rsidRPr="00837549">
        <w:rPr>
          <w:rFonts w:ascii="Arial" w:hAnsi="Arial" w:cs="Arial"/>
          <w:sz w:val="24"/>
          <w:szCs w:val="24"/>
          <w:lang w:val="ro-RO"/>
        </w:rPr>
        <w:t>3 membri</w:t>
      </w:r>
      <w:bookmarkStart w:id="0" w:name="_GoBack"/>
      <w:bookmarkEnd w:id="0"/>
      <w:r w:rsidR="005C776C" w:rsidRPr="00837549">
        <w:rPr>
          <w:rFonts w:ascii="Arial" w:hAnsi="Arial" w:cs="Arial"/>
          <w:sz w:val="24"/>
          <w:szCs w:val="24"/>
          <w:lang w:val="ro-RO"/>
        </w:rPr>
        <w:t xml:space="preserve"> din partea Județului  Vâlcea  prin Consiliul Județean Vâlcea și 1 membru pentru Municipiul Drăgășani prin Consiliul Local al Municipiului Drăgășani), în consultare cu Comitetul de nominalizare și remunerare al Consiliului de Administrație al Societății Parc Ind Vâlcea S.A., cu respectarea prevederilor Ordonanței de Urgență a Guvernului nr.109/2011privind guvernanța corporativă a întreprinderilor publice, cu modificările și completările ulterioare, la sediul social al societății și va consta în depunerea de către candidați a unui dosar de candidatură însoțit de actele doveditoare a competențelor profesionale ale declarația de intenție și susținerea unui interviu de selecție.</w:t>
      </w:r>
    </w:p>
    <w:p w:rsidR="00361DDF" w:rsidRDefault="00837549" w:rsidP="00E86BFD">
      <w:pPr>
        <w:jc w:val="both"/>
        <w:rPr>
          <w:rFonts w:ascii="Arial" w:hAnsi="Arial" w:cs="Arial"/>
          <w:sz w:val="24"/>
          <w:szCs w:val="24"/>
          <w:lang w:val="ro-RO"/>
        </w:rPr>
      </w:pPr>
      <w:r w:rsidRPr="00837549">
        <w:rPr>
          <w:rFonts w:ascii="Arial" w:hAnsi="Arial" w:cs="Arial"/>
          <w:sz w:val="24"/>
          <w:szCs w:val="24"/>
          <w:lang w:val="ro-RO"/>
        </w:rPr>
        <w:tab/>
      </w:r>
      <w:r w:rsidR="006E1D2D" w:rsidRPr="00837549">
        <w:rPr>
          <w:rFonts w:ascii="Arial" w:hAnsi="Arial" w:cs="Arial"/>
          <w:sz w:val="24"/>
          <w:szCs w:val="24"/>
          <w:lang w:val="ro-RO"/>
        </w:rPr>
        <w:t>Orașul Bălcești prin Consiliul Local al Orașului Bălcești</w:t>
      </w:r>
      <w:r w:rsidR="005C776C" w:rsidRPr="00837549">
        <w:rPr>
          <w:rFonts w:ascii="Arial" w:hAnsi="Arial" w:cs="Arial"/>
          <w:sz w:val="24"/>
          <w:szCs w:val="24"/>
          <w:lang w:val="ro-RO"/>
        </w:rPr>
        <w:t xml:space="preserve"> va organiza individual selecția pentru 1 membru în Consiliul de administrație al societății Parc Ind Vâlcea SA.</w:t>
      </w:r>
    </w:p>
    <w:p w:rsidR="005535DE" w:rsidRPr="00837549" w:rsidRDefault="005535DE" w:rsidP="00E86BFD">
      <w:pPr>
        <w:jc w:val="both"/>
        <w:rPr>
          <w:rFonts w:ascii="Arial" w:hAnsi="Arial" w:cs="Arial"/>
          <w:sz w:val="24"/>
          <w:szCs w:val="24"/>
          <w:lang w:val="ro-RO"/>
        </w:rPr>
      </w:pPr>
    </w:p>
    <w:p w:rsidR="00361DDF" w:rsidRPr="00837549" w:rsidRDefault="00361DDF" w:rsidP="00E86BFD">
      <w:pPr>
        <w:jc w:val="both"/>
        <w:rPr>
          <w:rFonts w:ascii="Arial" w:hAnsi="Arial" w:cs="Arial"/>
          <w:b/>
          <w:sz w:val="24"/>
          <w:szCs w:val="24"/>
          <w:lang w:val="ro-RO"/>
        </w:rPr>
      </w:pPr>
      <w:r w:rsidRPr="00837549">
        <w:rPr>
          <w:rFonts w:ascii="Arial" w:hAnsi="Arial" w:cs="Arial"/>
          <w:sz w:val="24"/>
          <w:szCs w:val="24"/>
          <w:lang w:val="ro-RO"/>
        </w:rPr>
        <w:tab/>
      </w:r>
      <w:r w:rsidRPr="00837549">
        <w:rPr>
          <w:rFonts w:ascii="Arial" w:hAnsi="Arial" w:cs="Arial"/>
          <w:b/>
          <w:sz w:val="24"/>
          <w:szCs w:val="24"/>
          <w:lang w:val="ro-RO"/>
        </w:rPr>
        <w:t>A Calendarul selecției</w:t>
      </w:r>
    </w:p>
    <w:p w:rsidR="0099483F" w:rsidRPr="00837549" w:rsidRDefault="00CE48CC" w:rsidP="00DE748C">
      <w:pPr>
        <w:ind w:firstLine="720"/>
        <w:jc w:val="both"/>
        <w:rPr>
          <w:rFonts w:ascii="Arial" w:hAnsi="Arial" w:cs="Arial"/>
          <w:sz w:val="24"/>
          <w:szCs w:val="24"/>
          <w:lang w:val="ro-RO"/>
        </w:rPr>
      </w:pPr>
      <w:r w:rsidRPr="00837549">
        <w:rPr>
          <w:rFonts w:ascii="Arial" w:hAnsi="Arial" w:cs="Arial"/>
          <w:sz w:val="24"/>
          <w:szCs w:val="24"/>
          <w:lang w:val="ro-RO"/>
        </w:rPr>
        <w:t>1.</w:t>
      </w:r>
      <w:r w:rsidR="0099483F" w:rsidRPr="00837549">
        <w:rPr>
          <w:rFonts w:ascii="Arial" w:hAnsi="Arial" w:cs="Arial"/>
          <w:sz w:val="24"/>
          <w:szCs w:val="24"/>
          <w:lang w:val="ro-RO"/>
        </w:rPr>
        <w:t xml:space="preserve"> Depunerea </w:t>
      </w:r>
      <w:r w:rsidR="001C6A7D" w:rsidRPr="00837549">
        <w:rPr>
          <w:rFonts w:ascii="Arial" w:hAnsi="Arial" w:cs="Arial"/>
          <w:sz w:val="24"/>
          <w:szCs w:val="24"/>
          <w:lang w:val="ro-RO"/>
        </w:rPr>
        <w:t>dosarului de candidatură</w:t>
      </w:r>
      <w:r w:rsidR="00A86D79" w:rsidRPr="00837549">
        <w:rPr>
          <w:rFonts w:ascii="Arial" w:hAnsi="Arial" w:cs="Arial"/>
          <w:sz w:val="24"/>
          <w:szCs w:val="24"/>
          <w:lang w:val="ro-RO"/>
        </w:rPr>
        <w:t xml:space="preserve"> se va face </w:t>
      </w:r>
      <w:r w:rsidR="0099483F" w:rsidRPr="00837549">
        <w:rPr>
          <w:rFonts w:ascii="Arial" w:hAnsi="Arial" w:cs="Arial"/>
          <w:sz w:val="24"/>
          <w:szCs w:val="24"/>
          <w:lang w:val="ro-RO"/>
        </w:rPr>
        <w:t xml:space="preserve"> în </w:t>
      </w:r>
      <w:r w:rsidR="00876D55" w:rsidRPr="00837549">
        <w:rPr>
          <w:rFonts w:ascii="Arial" w:hAnsi="Arial" w:cs="Arial"/>
          <w:sz w:val="24"/>
          <w:szCs w:val="24"/>
          <w:lang w:val="ro-RO"/>
        </w:rPr>
        <w:t>maxim 30 de zile de la data publicării anunțului</w:t>
      </w:r>
      <w:r w:rsidR="00A86D79" w:rsidRPr="00837549">
        <w:rPr>
          <w:rFonts w:ascii="Arial" w:hAnsi="Arial" w:cs="Arial"/>
          <w:color w:val="000000"/>
          <w:sz w:val="24"/>
          <w:szCs w:val="24"/>
          <w:lang w:val="ro-RO"/>
        </w:rPr>
        <w:t>în două ziare cu largă răspândire</w:t>
      </w:r>
      <w:r w:rsidR="00B67215" w:rsidRPr="00837549">
        <w:rPr>
          <w:rFonts w:ascii="Arial" w:hAnsi="Arial" w:cs="Arial"/>
          <w:sz w:val="24"/>
          <w:szCs w:val="24"/>
          <w:lang w:val="ro-RO"/>
        </w:rPr>
        <w:t>;</w:t>
      </w:r>
      <w:r w:rsidR="0054718B" w:rsidRPr="00837549">
        <w:rPr>
          <w:rFonts w:ascii="Arial" w:hAnsi="Arial" w:cs="Arial"/>
          <w:sz w:val="24"/>
          <w:szCs w:val="24"/>
          <w:lang w:val="ro-RO"/>
        </w:rPr>
        <w:t xml:space="preserve"> data publicării anunțului este data de referință pentru cel</w:t>
      </w:r>
      <w:r w:rsidR="00371A98" w:rsidRPr="00837549">
        <w:rPr>
          <w:rFonts w:ascii="Arial" w:hAnsi="Arial" w:cs="Arial"/>
          <w:sz w:val="24"/>
          <w:szCs w:val="24"/>
          <w:lang w:val="ro-RO"/>
        </w:rPr>
        <w:t>e</w:t>
      </w:r>
      <w:r w:rsidR="0054718B" w:rsidRPr="00837549">
        <w:rPr>
          <w:rFonts w:ascii="Arial" w:hAnsi="Arial" w:cs="Arial"/>
          <w:sz w:val="24"/>
          <w:szCs w:val="24"/>
          <w:lang w:val="ro-RO"/>
        </w:rPr>
        <w:t>lalte termene din Planul de selecție;</w:t>
      </w:r>
    </w:p>
    <w:p w:rsidR="0099483F" w:rsidRPr="00837549" w:rsidRDefault="00DE748C" w:rsidP="00E86BFD">
      <w:pPr>
        <w:jc w:val="both"/>
        <w:rPr>
          <w:rFonts w:ascii="Arial" w:hAnsi="Arial" w:cs="Arial"/>
          <w:sz w:val="24"/>
          <w:szCs w:val="24"/>
          <w:lang w:val="ro-RO"/>
        </w:rPr>
      </w:pPr>
      <w:r w:rsidRPr="00837549">
        <w:rPr>
          <w:rFonts w:ascii="Arial" w:hAnsi="Arial" w:cs="Arial"/>
          <w:sz w:val="24"/>
          <w:szCs w:val="24"/>
          <w:lang w:val="ro-RO"/>
        </w:rPr>
        <w:tab/>
      </w:r>
      <w:r w:rsidR="00CE48CC" w:rsidRPr="00837549">
        <w:rPr>
          <w:rFonts w:ascii="Arial" w:hAnsi="Arial" w:cs="Arial"/>
          <w:sz w:val="24"/>
          <w:szCs w:val="24"/>
          <w:lang w:val="ro-RO"/>
        </w:rPr>
        <w:t>2.</w:t>
      </w:r>
      <w:r w:rsidR="00D61B27" w:rsidRPr="00837549">
        <w:rPr>
          <w:rFonts w:ascii="Arial" w:hAnsi="Arial" w:cs="Arial"/>
          <w:sz w:val="24"/>
          <w:szCs w:val="24"/>
          <w:lang w:val="ro-RO"/>
        </w:rPr>
        <w:t xml:space="preserve"> Selecția dosarelor se va face</w:t>
      </w:r>
      <w:r w:rsidR="0054718B" w:rsidRPr="00837549">
        <w:rPr>
          <w:rFonts w:ascii="Arial" w:hAnsi="Arial" w:cs="Arial"/>
          <w:sz w:val="24"/>
          <w:szCs w:val="24"/>
          <w:lang w:val="ro-RO"/>
        </w:rPr>
        <w:t xml:space="preserve"> în 5 zile de la termenul limită de depunere a candidaturilor</w:t>
      </w:r>
      <w:r w:rsidR="007A60BD" w:rsidRPr="00837549">
        <w:rPr>
          <w:rFonts w:ascii="Arial" w:hAnsi="Arial" w:cs="Arial"/>
          <w:sz w:val="24"/>
          <w:szCs w:val="24"/>
          <w:lang w:val="ro-RO"/>
        </w:rPr>
        <w:t>, data când se va întocmi listalungă a candidaților</w:t>
      </w:r>
      <w:r w:rsidR="00B67215" w:rsidRPr="00837549">
        <w:rPr>
          <w:rFonts w:ascii="Arial" w:hAnsi="Arial" w:cs="Arial"/>
          <w:sz w:val="24"/>
          <w:szCs w:val="24"/>
          <w:lang w:val="ro-RO"/>
        </w:rPr>
        <w:t>;</w:t>
      </w:r>
    </w:p>
    <w:p w:rsidR="0099483F" w:rsidRPr="00837549" w:rsidRDefault="00CE48CC" w:rsidP="00DE748C">
      <w:pPr>
        <w:ind w:firstLine="720"/>
        <w:jc w:val="both"/>
        <w:rPr>
          <w:rFonts w:ascii="Arial" w:hAnsi="Arial" w:cs="Arial"/>
          <w:sz w:val="24"/>
          <w:szCs w:val="24"/>
          <w:lang w:val="ro-RO"/>
        </w:rPr>
      </w:pPr>
      <w:r w:rsidRPr="00837549">
        <w:rPr>
          <w:rFonts w:ascii="Arial" w:hAnsi="Arial" w:cs="Arial"/>
          <w:sz w:val="24"/>
          <w:szCs w:val="24"/>
          <w:lang w:val="ro-RO"/>
        </w:rPr>
        <w:t>3.</w:t>
      </w:r>
      <w:r w:rsidR="0099483F" w:rsidRPr="00837549">
        <w:rPr>
          <w:rFonts w:ascii="Arial" w:hAnsi="Arial" w:cs="Arial"/>
          <w:sz w:val="24"/>
          <w:szCs w:val="24"/>
          <w:lang w:val="ro-RO"/>
        </w:rPr>
        <w:t xml:space="preserve"> Interviul de selecție se v</w:t>
      </w:r>
      <w:r w:rsidR="0075104C" w:rsidRPr="00837549">
        <w:rPr>
          <w:rFonts w:ascii="Arial" w:hAnsi="Arial" w:cs="Arial"/>
          <w:sz w:val="24"/>
          <w:szCs w:val="24"/>
          <w:lang w:val="ro-RO"/>
        </w:rPr>
        <w:t>a susține în termen de maximum 10</w:t>
      </w:r>
      <w:r w:rsidR="0099483F" w:rsidRPr="00837549">
        <w:rPr>
          <w:rFonts w:ascii="Arial" w:hAnsi="Arial" w:cs="Arial"/>
          <w:sz w:val="24"/>
          <w:szCs w:val="24"/>
          <w:lang w:val="ro-RO"/>
        </w:rPr>
        <w:t xml:space="preserve"> z</w:t>
      </w:r>
      <w:r w:rsidR="0075104C" w:rsidRPr="00837549">
        <w:rPr>
          <w:rFonts w:ascii="Arial" w:hAnsi="Arial" w:cs="Arial"/>
          <w:sz w:val="24"/>
          <w:szCs w:val="24"/>
          <w:lang w:val="ro-RO"/>
        </w:rPr>
        <w:t xml:space="preserve">ile lucrătoare de la data limită de </w:t>
      </w:r>
      <w:r w:rsidR="0099483F" w:rsidRPr="00837549">
        <w:rPr>
          <w:rFonts w:ascii="Arial" w:hAnsi="Arial" w:cs="Arial"/>
          <w:sz w:val="24"/>
          <w:szCs w:val="24"/>
          <w:lang w:val="ro-RO"/>
        </w:rPr>
        <w:t>depunerea candidaturilor</w:t>
      </w:r>
      <w:r w:rsidR="0075104C" w:rsidRPr="00837549">
        <w:rPr>
          <w:rFonts w:ascii="Arial" w:hAnsi="Arial" w:cs="Arial"/>
          <w:sz w:val="24"/>
          <w:szCs w:val="24"/>
          <w:lang w:val="ro-RO"/>
        </w:rPr>
        <w:t xml:space="preserve"> și soluționarea clarificărilor</w:t>
      </w:r>
      <w:r w:rsidR="00B67215" w:rsidRPr="00837549">
        <w:rPr>
          <w:rFonts w:ascii="Arial" w:hAnsi="Arial" w:cs="Arial"/>
          <w:sz w:val="24"/>
          <w:szCs w:val="24"/>
          <w:lang w:val="ro-RO"/>
        </w:rPr>
        <w:t>.</w:t>
      </w:r>
    </w:p>
    <w:p w:rsidR="00C961C5" w:rsidRPr="00837549" w:rsidRDefault="00C961C5" w:rsidP="00DE748C">
      <w:pPr>
        <w:ind w:firstLine="720"/>
        <w:jc w:val="both"/>
        <w:rPr>
          <w:rFonts w:ascii="Arial" w:hAnsi="Arial" w:cs="Arial"/>
          <w:sz w:val="24"/>
          <w:szCs w:val="24"/>
          <w:lang w:val="ro-RO"/>
        </w:rPr>
      </w:pPr>
      <w:r w:rsidRPr="00837549">
        <w:rPr>
          <w:rFonts w:ascii="Arial" w:hAnsi="Arial" w:cs="Arial"/>
          <w:sz w:val="24"/>
          <w:szCs w:val="24"/>
          <w:lang w:val="ro-RO"/>
        </w:rPr>
        <w:t>4. S</w:t>
      </w:r>
      <w:r w:rsidR="008E7CAD" w:rsidRPr="00837549">
        <w:rPr>
          <w:rFonts w:ascii="Arial" w:hAnsi="Arial" w:cs="Arial"/>
          <w:sz w:val="24"/>
          <w:szCs w:val="24"/>
          <w:lang w:val="ro-RO"/>
        </w:rPr>
        <w:t>t</w:t>
      </w:r>
      <w:r w:rsidRPr="00837549">
        <w:rPr>
          <w:rFonts w:ascii="Arial" w:hAnsi="Arial" w:cs="Arial"/>
          <w:sz w:val="24"/>
          <w:szCs w:val="24"/>
          <w:lang w:val="ro-RO"/>
        </w:rPr>
        <w:t>abilirea listei scurte a candidaților se va face în 3 zile de la data interviului.</w:t>
      </w:r>
    </w:p>
    <w:p w:rsidR="00776B23" w:rsidRPr="00837549" w:rsidRDefault="00C961C5" w:rsidP="00DE748C">
      <w:pPr>
        <w:ind w:firstLine="720"/>
        <w:jc w:val="both"/>
        <w:rPr>
          <w:rFonts w:ascii="Arial" w:hAnsi="Arial" w:cs="Arial"/>
          <w:sz w:val="24"/>
          <w:szCs w:val="24"/>
          <w:lang w:val="ro-RO"/>
        </w:rPr>
      </w:pPr>
      <w:r w:rsidRPr="00837549">
        <w:rPr>
          <w:rFonts w:ascii="Arial" w:hAnsi="Arial" w:cs="Arial"/>
          <w:sz w:val="24"/>
          <w:szCs w:val="24"/>
          <w:lang w:val="ro-RO"/>
        </w:rPr>
        <w:t xml:space="preserve">5. </w:t>
      </w:r>
      <w:r w:rsidR="00387961" w:rsidRPr="00837549">
        <w:rPr>
          <w:rFonts w:ascii="Arial" w:hAnsi="Arial" w:cs="Arial"/>
          <w:sz w:val="24"/>
          <w:szCs w:val="24"/>
          <w:lang w:val="ro-RO"/>
        </w:rPr>
        <w:t>Rezultatul</w:t>
      </w:r>
      <w:r w:rsidRPr="00837549">
        <w:rPr>
          <w:rFonts w:ascii="Arial" w:hAnsi="Arial" w:cs="Arial"/>
          <w:sz w:val="24"/>
          <w:szCs w:val="24"/>
          <w:lang w:val="ro-RO"/>
        </w:rPr>
        <w:t xml:space="preserve"> selectării dosarelor</w:t>
      </w:r>
      <w:r w:rsidR="00776B23" w:rsidRPr="00837549">
        <w:rPr>
          <w:rFonts w:ascii="Arial" w:hAnsi="Arial" w:cs="Arial"/>
          <w:sz w:val="24"/>
          <w:szCs w:val="24"/>
          <w:lang w:val="ro-RO"/>
        </w:rPr>
        <w:t xml:space="preserve"> se afişează la sediul social cu menţiunea admis sau respins, însoţită de motivul respingerii dosarului, va fi comunicat candidaților și în termen de 3 zile de la data interviului.</w:t>
      </w:r>
    </w:p>
    <w:p w:rsidR="00C961C5" w:rsidRPr="00837549" w:rsidRDefault="00776B23" w:rsidP="00DE748C">
      <w:pPr>
        <w:ind w:firstLine="720"/>
        <w:jc w:val="both"/>
        <w:rPr>
          <w:rFonts w:ascii="Arial" w:hAnsi="Arial" w:cs="Arial"/>
          <w:sz w:val="24"/>
          <w:szCs w:val="24"/>
          <w:lang w:val="ro-RO"/>
        </w:rPr>
      </w:pPr>
      <w:r w:rsidRPr="00837549">
        <w:rPr>
          <w:rFonts w:ascii="Arial" w:hAnsi="Arial" w:cs="Arial"/>
          <w:sz w:val="24"/>
          <w:szCs w:val="24"/>
          <w:lang w:val="ro-RO"/>
        </w:rPr>
        <w:t>6. Se afișează lista scurtă întocmită pe baza selectării dosarelor</w:t>
      </w:r>
      <w:r w:rsidR="004E1FA4" w:rsidRPr="00837549">
        <w:rPr>
          <w:rFonts w:ascii="Arial" w:hAnsi="Arial" w:cs="Arial"/>
          <w:sz w:val="24"/>
          <w:szCs w:val="24"/>
          <w:lang w:val="ro-RO"/>
        </w:rPr>
        <w:t xml:space="preserve"> în termen de 3 zile de la data interviului</w:t>
      </w:r>
      <w:r w:rsidRPr="00837549">
        <w:rPr>
          <w:rFonts w:ascii="Arial" w:hAnsi="Arial" w:cs="Arial"/>
          <w:sz w:val="24"/>
          <w:szCs w:val="24"/>
          <w:lang w:val="ro-RO"/>
        </w:rPr>
        <w:t>.</w:t>
      </w:r>
    </w:p>
    <w:p w:rsidR="00776B23" w:rsidRPr="00837549" w:rsidRDefault="004E1FA4" w:rsidP="00DE748C">
      <w:pPr>
        <w:ind w:firstLine="720"/>
        <w:jc w:val="both"/>
        <w:rPr>
          <w:rFonts w:ascii="Arial" w:hAnsi="Arial" w:cs="Arial"/>
          <w:sz w:val="24"/>
          <w:szCs w:val="24"/>
          <w:lang w:val="ro-RO"/>
        </w:rPr>
      </w:pPr>
      <w:r w:rsidRPr="00837549">
        <w:rPr>
          <w:rFonts w:ascii="Arial" w:hAnsi="Arial" w:cs="Arial"/>
          <w:sz w:val="24"/>
          <w:szCs w:val="24"/>
          <w:lang w:val="ro-RO"/>
        </w:rPr>
        <w:t>7</w:t>
      </w:r>
      <w:r w:rsidR="00776B23" w:rsidRPr="00837549">
        <w:rPr>
          <w:rFonts w:ascii="Arial" w:hAnsi="Arial" w:cs="Arial"/>
          <w:sz w:val="24"/>
          <w:szCs w:val="24"/>
          <w:lang w:val="ro-RO"/>
        </w:rPr>
        <w:t xml:space="preserve">. Depunerea declarației de intenție se </w:t>
      </w:r>
      <w:r w:rsidR="002326F2" w:rsidRPr="00837549">
        <w:rPr>
          <w:rFonts w:ascii="Arial" w:hAnsi="Arial" w:cs="Arial"/>
          <w:sz w:val="24"/>
          <w:szCs w:val="24"/>
          <w:lang w:val="ro-RO"/>
        </w:rPr>
        <w:t xml:space="preserve">va face în maxim 15 zile de la </w:t>
      </w:r>
      <w:r w:rsidR="00776B23" w:rsidRPr="00837549">
        <w:rPr>
          <w:rFonts w:ascii="Arial" w:hAnsi="Arial" w:cs="Arial"/>
          <w:sz w:val="24"/>
          <w:szCs w:val="24"/>
          <w:lang w:val="ro-RO"/>
        </w:rPr>
        <w:t>data afișării listei scurte.</w:t>
      </w:r>
    </w:p>
    <w:p w:rsidR="002326F2" w:rsidRPr="00837549" w:rsidRDefault="002326F2" w:rsidP="00DE748C">
      <w:pPr>
        <w:ind w:firstLine="720"/>
        <w:jc w:val="both"/>
        <w:rPr>
          <w:rFonts w:ascii="Arial" w:hAnsi="Arial" w:cs="Arial"/>
          <w:sz w:val="24"/>
          <w:szCs w:val="24"/>
          <w:lang w:val="ro-RO"/>
        </w:rPr>
      </w:pPr>
      <w:r w:rsidRPr="00837549">
        <w:rPr>
          <w:rFonts w:ascii="Arial" w:hAnsi="Arial" w:cs="Arial"/>
          <w:sz w:val="24"/>
          <w:szCs w:val="24"/>
          <w:lang w:val="ro-RO"/>
        </w:rPr>
        <w:t>8.</w:t>
      </w:r>
      <w:r w:rsidR="00992B9B" w:rsidRPr="00837549">
        <w:rPr>
          <w:rFonts w:ascii="Arial" w:hAnsi="Arial" w:cs="Arial"/>
          <w:sz w:val="24"/>
          <w:szCs w:val="24"/>
          <w:lang w:val="ro-RO"/>
        </w:rPr>
        <w:t xml:space="preserve"> În 4 zile de la termenul limită de depunere a Declarației de intenție se organizează selecția finală pe bază de interviu a candidaților din lista scurtă </w:t>
      </w:r>
      <w:r w:rsidR="00DE748C" w:rsidRPr="00837549">
        <w:rPr>
          <w:rFonts w:ascii="Arial" w:hAnsi="Arial" w:cs="Arial"/>
          <w:sz w:val="24"/>
          <w:szCs w:val="24"/>
          <w:lang w:val="ro-RO"/>
        </w:rPr>
        <w:t xml:space="preserve">a candidaților </w:t>
      </w:r>
      <w:r w:rsidR="00992B9B" w:rsidRPr="00837549">
        <w:rPr>
          <w:rFonts w:ascii="Arial" w:hAnsi="Arial" w:cs="Arial"/>
          <w:sz w:val="24"/>
          <w:szCs w:val="24"/>
          <w:lang w:val="ro-RO"/>
        </w:rPr>
        <w:t>care au depus declarații de intenție.</w:t>
      </w:r>
    </w:p>
    <w:p w:rsidR="00C961C5" w:rsidRPr="00837549" w:rsidRDefault="0067178E" w:rsidP="00E86BFD">
      <w:pPr>
        <w:jc w:val="both"/>
        <w:rPr>
          <w:rFonts w:ascii="Arial" w:hAnsi="Arial" w:cs="Arial"/>
          <w:sz w:val="24"/>
          <w:szCs w:val="24"/>
          <w:lang w:val="ro-RO"/>
        </w:rPr>
      </w:pPr>
      <w:r w:rsidRPr="00837549">
        <w:rPr>
          <w:rFonts w:ascii="Arial" w:hAnsi="Arial" w:cs="Arial"/>
          <w:sz w:val="24"/>
          <w:szCs w:val="24"/>
          <w:lang w:val="ro-RO"/>
        </w:rPr>
        <w:lastRenderedPageBreak/>
        <w:tab/>
        <w:t>În cadrul interviului se testează abilitățile manageriale ale candidaților cu luarea în considerare a declarației de intenție.</w:t>
      </w:r>
    </w:p>
    <w:p w:rsidR="0067178E" w:rsidRDefault="0067178E" w:rsidP="00DE748C">
      <w:pPr>
        <w:ind w:firstLine="720"/>
        <w:jc w:val="both"/>
        <w:rPr>
          <w:rFonts w:ascii="Arial" w:hAnsi="Arial" w:cs="Arial"/>
          <w:sz w:val="24"/>
          <w:szCs w:val="24"/>
          <w:lang w:val="ro-RO"/>
        </w:rPr>
      </w:pPr>
      <w:r w:rsidRPr="00837549">
        <w:rPr>
          <w:rFonts w:ascii="Arial" w:hAnsi="Arial" w:cs="Arial"/>
          <w:sz w:val="24"/>
          <w:szCs w:val="24"/>
          <w:lang w:val="ro-RO"/>
        </w:rPr>
        <w:t>9. Rezultatul selecției finale va fi comunicat candidaților care au susținut interviul pe baza declarației de intenție.</w:t>
      </w:r>
    </w:p>
    <w:p w:rsidR="005535DE" w:rsidRPr="00837549" w:rsidRDefault="005535DE" w:rsidP="00DE748C">
      <w:pPr>
        <w:ind w:firstLine="720"/>
        <w:jc w:val="both"/>
        <w:rPr>
          <w:rFonts w:ascii="Arial" w:hAnsi="Arial" w:cs="Arial"/>
          <w:sz w:val="24"/>
          <w:szCs w:val="24"/>
          <w:lang w:val="ro-RO"/>
        </w:rPr>
      </w:pPr>
    </w:p>
    <w:p w:rsidR="00A00271" w:rsidRPr="00837549" w:rsidRDefault="00A00271" w:rsidP="00E86BFD">
      <w:pPr>
        <w:jc w:val="both"/>
        <w:rPr>
          <w:rFonts w:ascii="Arial" w:hAnsi="Arial" w:cs="Arial"/>
          <w:b/>
          <w:sz w:val="24"/>
          <w:szCs w:val="24"/>
          <w:lang w:val="ro-RO"/>
        </w:rPr>
      </w:pPr>
      <w:r w:rsidRPr="00837549">
        <w:rPr>
          <w:rFonts w:ascii="Arial" w:hAnsi="Arial" w:cs="Arial"/>
          <w:b/>
          <w:sz w:val="24"/>
          <w:szCs w:val="24"/>
          <w:lang w:val="ro-RO"/>
        </w:rPr>
        <w:tab/>
        <w:t xml:space="preserve">B. </w:t>
      </w:r>
      <w:r w:rsidR="00913E0E" w:rsidRPr="00837549">
        <w:rPr>
          <w:rFonts w:ascii="Arial" w:hAnsi="Arial" w:cs="Arial"/>
          <w:b/>
          <w:sz w:val="24"/>
          <w:szCs w:val="24"/>
          <w:lang w:val="ro-RO"/>
        </w:rPr>
        <w:t xml:space="preserve">Condiții întrunite de candidați </w:t>
      </w:r>
    </w:p>
    <w:p w:rsidR="0099483F" w:rsidRPr="00837549" w:rsidRDefault="005535DE" w:rsidP="00E86BFD">
      <w:pPr>
        <w:jc w:val="both"/>
        <w:rPr>
          <w:rFonts w:ascii="Arial" w:hAnsi="Arial" w:cs="Arial"/>
          <w:b/>
          <w:sz w:val="24"/>
          <w:szCs w:val="24"/>
          <w:lang w:val="ro-RO"/>
        </w:rPr>
      </w:pPr>
      <w:r>
        <w:rPr>
          <w:rFonts w:ascii="Arial" w:hAnsi="Arial" w:cs="Arial"/>
          <w:b/>
          <w:sz w:val="24"/>
          <w:szCs w:val="24"/>
          <w:lang w:val="ro-RO"/>
        </w:rPr>
        <w:tab/>
      </w:r>
      <w:r w:rsidR="00A00271" w:rsidRPr="00837549">
        <w:rPr>
          <w:rFonts w:ascii="Arial" w:hAnsi="Arial" w:cs="Arial"/>
          <w:b/>
          <w:sz w:val="24"/>
          <w:szCs w:val="24"/>
          <w:lang w:val="ro-RO"/>
        </w:rPr>
        <w:t xml:space="preserve">a. </w:t>
      </w:r>
      <w:r w:rsidR="00913E0E" w:rsidRPr="00837549">
        <w:rPr>
          <w:rFonts w:ascii="Arial" w:hAnsi="Arial" w:cs="Arial"/>
          <w:b/>
          <w:sz w:val="24"/>
          <w:szCs w:val="24"/>
          <w:lang w:val="ro-RO"/>
        </w:rPr>
        <w:t>Cerințe minime</w:t>
      </w:r>
      <w:r w:rsidR="0099483F" w:rsidRPr="00837549">
        <w:rPr>
          <w:rFonts w:ascii="Arial" w:hAnsi="Arial" w:cs="Arial"/>
          <w:b/>
          <w:sz w:val="24"/>
          <w:szCs w:val="24"/>
          <w:lang w:val="ro-RO"/>
        </w:rPr>
        <w:t xml:space="preserve">: </w:t>
      </w:r>
    </w:p>
    <w:p w:rsidR="0099483F" w:rsidRPr="00837549" w:rsidRDefault="0099483F" w:rsidP="004A1C9C">
      <w:pPr>
        <w:ind w:firstLine="720"/>
        <w:jc w:val="both"/>
        <w:rPr>
          <w:rFonts w:ascii="Arial" w:hAnsi="Arial" w:cs="Arial"/>
          <w:sz w:val="24"/>
          <w:szCs w:val="24"/>
          <w:lang w:val="ro-RO"/>
        </w:rPr>
      </w:pPr>
      <w:r w:rsidRPr="00837549">
        <w:rPr>
          <w:rFonts w:ascii="Arial" w:hAnsi="Arial" w:cs="Arial"/>
          <w:sz w:val="24"/>
          <w:szCs w:val="24"/>
          <w:lang w:val="ro-RO"/>
        </w:rPr>
        <w:t xml:space="preserve">• studii universitare de licență absolvite cu diplomă, respectiv studii superioare de lungă durată, absolvite cu diplomă de licență sau echivalentă; </w:t>
      </w:r>
      <w:r w:rsidR="004A1C9C" w:rsidRPr="00837549">
        <w:rPr>
          <w:rFonts w:ascii="Arial" w:hAnsi="Arial" w:cs="Arial"/>
          <w:sz w:val="24"/>
          <w:szCs w:val="24"/>
          <w:lang w:val="ro-RO"/>
        </w:rPr>
        <w:t xml:space="preserve">Potrivit prevederilor art.28 alin.(3) din </w:t>
      </w:r>
      <w:r w:rsidR="00257FE3" w:rsidRPr="00837549">
        <w:rPr>
          <w:rFonts w:ascii="Arial" w:hAnsi="Arial" w:cs="Arial"/>
          <w:sz w:val="24"/>
          <w:szCs w:val="24"/>
          <w:lang w:val="ro-RO"/>
        </w:rPr>
        <w:t>privind guvernanța corporativă a întreprinderilor publice, cu modificările și completările ulterioare,</w:t>
      </w:r>
      <w:r w:rsidR="004A1C9C" w:rsidRPr="00837549">
        <w:rPr>
          <w:rFonts w:ascii="Arial" w:hAnsi="Arial" w:cs="Arial"/>
          <w:sz w:val="24"/>
          <w:szCs w:val="24"/>
          <w:lang w:val="ro-RO"/>
        </w:rPr>
        <w:t>cel puțin doi dintre membrii consiliului de administrație trebuie să aibă studii economice sau juridice și experiență în domeniul economic, juridic, contabilitate, de audit sau financiar de cel puțin 5 ani.</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 experiență în îmbunătățirea performanței societăților sau regiilor autonome pe care le-au administrat sau condus; </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 cunoașterea legislației specifică societății, conform bibliografiei menționate mai jos; </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cetăţenia română, cetăţenie a altor state membre ale Uniunii Europene sau a statelor aparținând Spaţiului Economic European şi domiciliul în România;</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 • cunoaşterea limbii române (scris şi vorbit); </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 să nu aibă antecedente penale care să-l facă incompatibil cu funcția pentru care candidează; </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să nu fi desfăşurat activitate de poliţie politică, astfel cum este definită prin lege;</w:t>
      </w:r>
    </w:p>
    <w:p w:rsidR="00C9653A"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 să nu facă parte din organele de conducere/coordonare/control ale unei societăți cu același profil; </w:t>
      </w:r>
    </w:p>
    <w:p w:rsidR="0099483F" w:rsidRDefault="00A00271" w:rsidP="00E86BFD">
      <w:pPr>
        <w:jc w:val="both"/>
        <w:rPr>
          <w:rFonts w:ascii="Arial" w:hAnsi="Arial" w:cs="Arial"/>
          <w:sz w:val="24"/>
          <w:szCs w:val="24"/>
          <w:lang w:val="ro-RO"/>
        </w:rPr>
      </w:pPr>
      <w:r w:rsidRPr="00837549">
        <w:rPr>
          <w:rFonts w:ascii="Arial" w:hAnsi="Arial" w:cs="Arial"/>
          <w:sz w:val="24"/>
          <w:szCs w:val="24"/>
          <w:lang w:val="ro-RO"/>
        </w:rPr>
        <w:tab/>
        <w:t xml:space="preserve">b. </w:t>
      </w:r>
      <w:r w:rsidR="0099483F" w:rsidRPr="00837549">
        <w:rPr>
          <w:rFonts w:ascii="Arial" w:hAnsi="Arial" w:cs="Arial"/>
          <w:b/>
          <w:sz w:val="24"/>
          <w:szCs w:val="24"/>
          <w:lang w:val="ro-RO"/>
        </w:rPr>
        <w:t>Competențe:</w:t>
      </w:r>
      <w:r w:rsidR="0099483F" w:rsidRPr="00837549">
        <w:rPr>
          <w:rFonts w:ascii="Arial" w:hAnsi="Arial" w:cs="Arial"/>
          <w:sz w:val="24"/>
          <w:szCs w:val="24"/>
          <w:lang w:val="ro-RO"/>
        </w:rPr>
        <w:t xml:space="preserve"> - competențe de management, etică și integritate, gândire strategică, planificare, organizare și capacitate de a lua decizii, analiză și comunicare;</w:t>
      </w:r>
    </w:p>
    <w:p w:rsidR="005535DE" w:rsidRPr="00837549" w:rsidRDefault="005535DE" w:rsidP="00E86BFD">
      <w:pPr>
        <w:jc w:val="both"/>
        <w:rPr>
          <w:rFonts w:ascii="Arial" w:hAnsi="Arial" w:cs="Arial"/>
          <w:sz w:val="24"/>
          <w:szCs w:val="24"/>
          <w:lang w:val="ro-RO"/>
        </w:rPr>
      </w:pPr>
    </w:p>
    <w:p w:rsidR="0099483F" w:rsidRPr="00837549" w:rsidRDefault="00A00271" w:rsidP="00E86BFD">
      <w:pPr>
        <w:jc w:val="both"/>
        <w:rPr>
          <w:rFonts w:ascii="Arial" w:hAnsi="Arial" w:cs="Arial"/>
          <w:b/>
          <w:sz w:val="24"/>
          <w:szCs w:val="24"/>
          <w:lang w:val="ro-RO"/>
        </w:rPr>
      </w:pPr>
      <w:r w:rsidRPr="00837549">
        <w:rPr>
          <w:rFonts w:ascii="Arial" w:hAnsi="Arial" w:cs="Arial"/>
          <w:sz w:val="24"/>
          <w:szCs w:val="24"/>
          <w:lang w:val="ro-RO"/>
        </w:rPr>
        <w:tab/>
      </w:r>
      <w:r w:rsidR="00FB256E" w:rsidRPr="00837549">
        <w:rPr>
          <w:rFonts w:ascii="Arial" w:hAnsi="Arial" w:cs="Arial"/>
          <w:b/>
          <w:sz w:val="24"/>
          <w:szCs w:val="24"/>
          <w:lang w:val="ro-RO"/>
        </w:rPr>
        <w:t>C</w:t>
      </w:r>
      <w:r w:rsidRPr="00837549">
        <w:rPr>
          <w:rFonts w:ascii="Arial" w:hAnsi="Arial" w:cs="Arial"/>
          <w:b/>
          <w:sz w:val="24"/>
          <w:szCs w:val="24"/>
          <w:lang w:val="ro-RO"/>
        </w:rPr>
        <w:t xml:space="preserve">. </w:t>
      </w:r>
      <w:r w:rsidR="0099483F" w:rsidRPr="00837549">
        <w:rPr>
          <w:rFonts w:ascii="Arial" w:hAnsi="Arial" w:cs="Arial"/>
          <w:b/>
          <w:sz w:val="24"/>
          <w:szCs w:val="24"/>
          <w:lang w:val="ro-RO"/>
        </w:rPr>
        <w:t xml:space="preserve">Criterii de evaluare: </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1. îndeplinirea cerințelor minime; </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2. competențe specifice sectorului; </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3. competențe de guvernanță corporativă; </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4. integritatea candidatului; </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5. independența candidatului; </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6. abilități de comunicare interpersonală; </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7. capacitatea de a lua decizii și de a evalua impactul acestora;</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 8. alinierea declarației de intenție la scrisoarea de așteptări; </w:t>
      </w:r>
    </w:p>
    <w:p w:rsidR="0099483F" w:rsidRDefault="0099483F" w:rsidP="00E86BFD">
      <w:pPr>
        <w:jc w:val="both"/>
        <w:rPr>
          <w:rFonts w:ascii="Arial" w:hAnsi="Arial" w:cs="Arial"/>
          <w:sz w:val="24"/>
          <w:szCs w:val="24"/>
          <w:lang w:val="ro-RO"/>
        </w:rPr>
      </w:pPr>
      <w:r w:rsidRPr="00837549">
        <w:rPr>
          <w:rFonts w:ascii="Arial" w:hAnsi="Arial" w:cs="Arial"/>
          <w:sz w:val="24"/>
          <w:szCs w:val="24"/>
          <w:lang w:val="ro-RO"/>
        </w:rPr>
        <w:t>9. înscrieri în cazierul judiciar;</w:t>
      </w:r>
    </w:p>
    <w:p w:rsidR="005535DE" w:rsidRPr="00837549" w:rsidRDefault="005535DE" w:rsidP="00E86BFD">
      <w:pPr>
        <w:jc w:val="both"/>
        <w:rPr>
          <w:rFonts w:ascii="Arial" w:hAnsi="Arial" w:cs="Arial"/>
          <w:sz w:val="24"/>
          <w:szCs w:val="24"/>
          <w:lang w:val="ro-RO"/>
        </w:rPr>
      </w:pPr>
    </w:p>
    <w:p w:rsidR="0099483F" w:rsidRPr="00837549" w:rsidRDefault="006E4604" w:rsidP="00E86BFD">
      <w:pPr>
        <w:jc w:val="both"/>
        <w:rPr>
          <w:rFonts w:ascii="Arial" w:hAnsi="Arial" w:cs="Arial"/>
          <w:b/>
          <w:sz w:val="24"/>
          <w:szCs w:val="24"/>
          <w:lang w:val="ro-RO"/>
        </w:rPr>
      </w:pPr>
      <w:r w:rsidRPr="00837549">
        <w:rPr>
          <w:rFonts w:ascii="Arial" w:hAnsi="Arial" w:cs="Arial"/>
          <w:b/>
          <w:sz w:val="24"/>
          <w:szCs w:val="24"/>
          <w:lang w:val="ro-RO"/>
        </w:rPr>
        <w:tab/>
        <w:t xml:space="preserve">D. </w:t>
      </w:r>
      <w:r w:rsidR="0099483F" w:rsidRPr="00837549">
        <w:rPr>
          <w:rFonts w:ascii="Arial" w:hAnsi="Arial" w:cs="Arial"/>
          <w:b/>
          <w:sz w:val="24"/>
          <w:szCs w:val="24"/>
          <w:lang w:val="ro-RO"/>
        </w:rPr>
        <w:t>Bibliografie:</w:t>
      </w:r>
    </w:p>
    <w:p w:rsidR="00B17FBE"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 - Legea</w:t>
      </w:r>
      <w:r w:rsidR="000652BF" w:rsidRPr="00837549">
        <w:rPr>
          <w:rFonts w:ascii="Arial" w:hAnsi="Arial" w:cs="Arial"/>
          <w:sz w:val="24"/>
          <w:szCs w:val="24"/>
          <w:lang w:val="ro-RO"/>
        </w:rPr>
        <w:t xml:space="preserve"> nr.</w:t>
      </w:r>
      <w:r w:rsidRPr="00837549">
        <w:rPr>
          <w:rFonts w:ascii="Arial" w:hAnsi="Arial" w:cs="Arial"/>
          <w:sz w:val="24"/>
          <w:szCs w:val="24"/>
          <w:lang w:val="ro-RO"/>
        </w:rPr>
        <w:t>31/1990 privind societățile, republicată, cu modificările și completările</w:t>
      </w:r>
      <w:r w:rsidR="0044315B" w:rsidRPr="00837549">
        <w:rPr>
          <w:rFonts w:ascii="Arial" w:hAnsi="Arial" w:cs="Arial"/>
          <w:sz w:val="24"/>
          <w:szCs w:val="24"/>
          <w:lang w:val="ro-RO"/>
        </w:rPr>
        <w:t xml:space="preserve"> ulterioare; </w:t>
      </w:r>
    </w:p>
    <w:p w:rsidR="0099483F" w:rsidRPr="00837549" w:rsidRDefault="00B17FBE" w:rsidP="00E86BFD">
      <w:pPr>
        <w:jc w:val="both"/>
        <w:rPr>
          <w:rFonts w:ascii="Arial" w:hAnsi="Arial" w:cs="Arial"/>
          <w:sz w:val="24"/>
          <w:szCs w:val="24"/>
          <w:lang w:val="ro-RO"/>
        </w:rPr>
      </w:pPr>
      <w:r w:rsidRPr="00837549">
        <w:rPr>
          <w:rFonts w:ascii="Arial" w:hAnsi="Arial" w:cs="Arial"/>
          <w:sz w:val="24"/>
          <w:szCs w:val="24"/>
          <w:lang w:val="ro-RO"/>
        </w:rPr>
        <w:t>-</w:t>
      </w:r>
      <w:r w:rsidR="0099483F" w:rsidRPr="00837549">
        <w:rPr>
          <w:rFonts w:ascii="Arial" w:hAnsi="Arial" w:cs="Arial"/>
          <w:sz w:val="24"/>
          <w:szCs w:val="24"/>
          <w:lang w:val="ro-RO"/>
        </w:rPr>
        <w:t xml:space="preserve">  Ordonanța de Urgență a Guvernului nr.109/2011 privind guvernanța corporativă a întreprinderilor publice, cu modificările și completările ulterioare;</w:t>
      </w:r>
    </w:p>
    <w:p w:rsidR="0099483F" w:rsidRPr="00837549" w:rsidRDefault="0044315B" w:rsidP="00E86BFD">
      <w:pPr>
        <w:jc w:val="both"/>
        <w:rPr>
          <w:rFonts w:ascii="Arial" w:hAnsi="Arial" w:cs="Arial"/>
          <w:sz w:val="24"/>
          <w:szCs w:val="24"/>
          <w:lang w:val="ro-RO"/>
        </w:rPr>
      </w:pPr>
      <w:r w:rsidRPr="00837549">
        <w:rPr>
          <w:rFonts w:ascii="Arial" w:hAnsi="Arial" w:cs="Arial"/>
          <w:sz w:val="24"/>
          <w:szCs w:val="24"/>
          <w:lang w:val="ro-RO"/>
        </w:rPr>
        <w:t>-</w:t>
      </w:r>
      <w:r w:rsidRPr="00837549">
        <w:rPr>
          <w:rFonts w:ascii="Arial" w:hAnsi="Arial" w:cs="Arial"/>
          <w:color w:val="000000"/>
          <w:sz w:val="24"/>
          <w:szCs w:val="24"/>
          <w:lang w:val="ro-RO"/>
        </w:rPr>
        <w:t>Hotărârea nr.722/2016 pentru aprobarea Normelor metodologice de aplicare a u</w:t>
      </w:r>
      <w:r w:rsidR="00403985" w:rsidRPr="00837549">
        <w:rPr>
          <w:rFonts w:ascii="Arial" w:hAnsi="Arial" w:cs="Arial"/>
          <w:color w:val="000000"/>
          <w:sz w:val="24"/>
          <w:szCs w:val="24"/>
          <w:lang w:val="ro-RO"/>
        </w:rPr>
        <w:t>nor prevederi din Ordonanţa de U</w:t>
      </w:r>
      <w:r w:rsidRPr="00837549">
        <w:rPr>
          <w:rFonts w:ascii="Arial" w:hAnsi="Arial" w:cs="Arial"/>
          <w:color w:val="000000"/>
          <w:sz w:val="24"/>
          <w:szCs w:val="24"/>
          <w:lang w:val="ro-RO"/>
        </w:rPr>
        <w:t>rgenţă a Guvernului nr. 109/2011 privind guvernanţa corporativă a întreprinderilor publice;</w:t>
      </w:r>
    </w:p>
    <w:p w:rsidR="001A020E" w:rsidRPr="00837549" w:rsidRDefault="001A020E" w:rsidP="00E86BFD">
      <w:pPr>
        <w:jc w:val="both"/>
        <w:rPr>
          <w:rFonts w:ascii="Arial" w:hAnsi="Arial" w:cs="Arial"/>
          <w:b/>
          <w:sz w:val="24"/>
          <w:szCs w:val="24"/>
          <w:lang w:val="ro-RO"/>
        </w:rPr>
      </w:pPr>
      <w:r w:rsidRPr="00837549">
        <w:rPr>
          <w:rFonts w:ascii="Arial" w:hAnsi="Arial" w:cs="Arial"/>
          <w:sz w:val="24"/>
          <w:szCs w:val="24"/>
          <w:lang w:val="ro-RO"/>
        </w:rPr>
        <w:tab/>
      </w:r>
      <w:r w:rsidRPr="00837549">
        <w:rPr>
          <w:rFonts w:ascii="Arial" w:hAnsi="Arial" w:cs="Arial"/>
          <w:b/>
          <w:sz w:val="24"/>
          <w:szCs w:val="24"/>
          <w:lang w:val="ro-RO"/>
        </w:rPr>
        <w:t>E. Conținutul dosarului de candidat</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1. Cererea de înscriere, ce cuprinde în mod obligatoriu un OPIS al documentelor dosarului;</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 2. CV în format Europass; </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3. Copie act identitate;</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 4. Copiile documentelor care să ateste nivelul studiilor şi ale altor acte care atestă efectuarea unor specializări; </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5. Copiile documentelor care atestă îndeplinirea condiției privind experiența în îmbunătățirea performanței societăților sau regiilor autonome pe care le-au administrat sau condus; </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6. Copia carnetului de muncă sau, după caz, adeverințele care atestă vechimea în specialitatea studiilor;</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 xml:space="preserve"> 7. Cazier judiciar; </w:t>
      </w:r>
    </w:p>
    <w:p w:rsidR="0099483F" w:rsidRPr="00837549" w:rsidRDefault="0099483F" w:rsidP="00E86BFD">
      <w:pPr>
        <w:jc w:val="both"/>
        <w:rPr>
          <w:rFonts w:ascii="Arial" w:hAnsi="Arial" w:cs="Arial"/>
          <w:sz w:val="24"/>
          <w:szCs w:val="24"/>
          <w:lang w:val="ro-RO"/>
        </w:rPr>
      </w:pPr>
      <w:r w:rsidRPr="00837549">
        <w:rPr>
          <w:rFonts w:ascii="Arial" w:hAnsi="Arial" w:cs="Arial"/>
          <w:sz w:val="24"/>
          <w:szCs w:val="24"/>
          <w:lang w:val="ro-RO"/>
        </w:rPr>
        <w:t>8. Declarația pe propria răspundere conform modelului pre</w:t>
      </w:r>
      <w:r w:rsidR="00ED5669" w:rsidRPr="00837549">
        <w:rPr>
          <w:rFonts w:ascii="Arial" w:hAnsi="Arial" w:cs="Arial"/>
          <w:sz w:val="24"/>
          <w:szCs w:val="24"/>
          <w:lang w:val="ro-RO"/>
        </w:rPr>
        <w:t xml:space="preserve">văzut în procedura de selecție, conform </w:t>
      </w:r>
      <w:r w:rsidRPr="00837549">
        <w:rPr>
          <w:rFonts w:ascii="Arial" w:hAnsi="Arial" w:cs="Arial"/>
          <w:sz w:val="24"/>
          <w:szCs w:val="24"/>
          <w:lang w:val="ro-RO"/>
        </w:rPr>
        <w:t>model</w:t>
      </w:r>
      <w:r w:rsidR="00ED5669" w:rsidRPr="00837549">
        <w:rPr>
          <w:rFonts w:ascii="Arial" w:hAnsi="Arial" w:cs="Arial"/>
          <w:sz w:val="24"/>
          <w:szCs w:val="24"/>
          <w:lang w:val="ro-RO"/>
        </w:rPr>
        <w:t>ui afișat pe</w:t>
      </w:r>
      <w:r w:rsidRPr="00837549">
        <w:rPr>
          <w:rFonts w:ascii="Arial" w:hAnsi="Arial" w:cs="Arial"/>
          <w:sz w:val="24"/>
          <w:szCs w:val="24"/>
          <w:lang w:val="ro-RO"/>
        </w:rPr>
        <w:t xml:space="preserve"> pe pagin</w:t>
      </w:r>
      <w:r w:rsidR="00C9653A" w:rsidRPr="00837549">
        <w:rPr>
          <w:rFonts w:ascii="Arial" w:hAnsi="Arial" w:cs="Arial"/>
          <w:sz w:val="24"/>
          <w:szCs w:val="24"/>
          <w:lang w:val="ro-RO"/>
        </w:rPr>
        <w:t>a</w:t>
      </w:r>
      <w:r w:rsidRPr="00837549">
        <w:rPr>
          <w:rFonts w:ascii="Arial" w:hAnsi="Arial" w:cs="Arial"/>
          <w:sz w:val="24"/>
          <w:szCs w:val="24"/>
          <w:lang w:val="ro-RO"/>
        </w:rPr>
        <w:t xml:space="preserve"> de internet</w:t>
      </w:r>
      <w:r w:rsidR="00C9653A" w:rsidRPr="00837549">
        <w:rPr>
          <w:rFonts w:ascii="Arial" w:hAnsi="Arial" w:cs="Arial"/>
          <w:sz w:val="24"/>
          <w:szCs w:val="24"/>
          <w:lang w:val="ro-RO"/>
        </w:rPr>
        <w:t xml:space="preserve"> a</w:t>
      </w:r>
      <w:r w:rsidR="004A1C9C" w:rsidRPr="00837549">
        <w:rPr>
          <w:rFonts w:ascii="Arial" w:hAnsi="Arial" w:cs="Arial"/>
          <w:sz w:val="24"/>
          <w:szCs w:val="24"/>
          <w:lang w:val="ro-RO"/>
        </w:rPr>
        <w:t xml:space="preserve"> Consiliului Județean Vâlcea</w:t>
      </w:r>
      <w:r w:rsidR="006E1D2D" w:rsidRPr="00837549">
        <w:rPr>
          <w:rFonts w:ascii="Arial" w:hAnsi="Arial" w:cs="Arial"/>
          <w:sz w:val="24"/>
          <w:szCs w:val="24"/>
          <w:lang w:val="ro-RO"/>
        </w:rPr>
        <w:t>,</w:t>
      </w:r>
      <w:r w:rsidR="005C776C" w:rsidRPr="00837549">
        <w:rPr>
          <w:rFonts w:ascii="Arial" w:hAnsi="Arial" w:cs="Arial"/>
          <w:sz w:val="24"/>
          <w:szCs w:val="24"/>
          <w:lang w:val="ro-RO"/>
        </w:rPr>
        <w:t xml:space="preserve"> și</w:t>
      </w:r>
      <w:r w:rsidR="006E1D2D" w:rsidRPr="00837549">
        <w:rPr>
          <w:rFonts w:ascii="Arial" w:hAnsi="Arial" w:cs="Arial"/>
          <w:sz w:val="24"/>
          <w:szCs w:val="24"/>
          <w:lang w:val="ro-RO"/>
        </w:rPr>
        <w:t xml:space="preserve"> a Primăriei Municipiului Drăgășani</w:t>
      </w:r>
      <w:r w:rsidR="005C776C" w:rsidRPr="00837549">
        <w:rPr>
          <w:rFonts w:ascii="Arial" w:hAnsi="Arial" w:cs="Arial"/>
          <w:sz w:val="24"/>
          <w:szCs w:val="24"/>
          <w:lang w:val="ro-RO"/>
        </w:rPr>
        <w:t>.</w:t>
      </w:r>
    </w:p>
    <w:p w:rsidR="004A1C9C" w:rsidRPr="00837549" w:rsidRDefault="00197D01" w:rsidP="00713195">
      <w:pPr>
        <w:jc w:val="both"/>
        <w:rPr>
          <w:rFonts w:ascii="Arial" w:hAnsi="Arial" w:cs="Arial"/>
          <w:sz w:val="24"/>
          <w:szCs w:val="24"/>
          <w:lang w:val="ro-RO"/>
        </w:rPr>
      </w:pPr>
      <w:r w:rsidRPr="00837549">
        <w:rPr>
          <w:rFonts w:ascii="Arial" w:hAnsi="Arial" w:cs="Arial"/>
          <w:sz w:val="24"/>
          <w:szCs w:val="24"/>
          <w:lang w:val="ro-RO"/>
        </w:rPr>
        <w:tab/>
      </w:r>
      <w:r w:rsidR="00713195" w:rsidRPr="00837549">
        <w:rPr>
          <w:rFonts w:ascii="Arial" w:hAnsi="Arial" w:cs="Arial"/>
          <w:sz w:val="24"/>
          <w:szCs w:val="24"/>
          <w:lang w:val="ro-RO"/>
        </w:rPr>
        <w:t xml:space="preserve">Informații suplimentare </w:t>
      </w:r>
      <w:r w:rsidR="00C55C60" w:rsidRPr="00837549">
        <w:rPr>
          <w:rFonts w:ascii="Arial" w:hAnsi="Arial" w:cs="Arial"/>
          <w:sz w:val="24"/>
          <w:szCs w:val="24"/>
          <w:lang w:val="ro-RO"/>
        </w:rPr>
        <w:t>referitoare la organizarea și desfășurarea selecției pentru postul de administrator se pot</w:t>
      </w:r>
      <w:r w:rsidR="00713195" w:rsidRPr="00837549">
        <w:rPr>
          <w:rFonts w:ascii="Arial" w:hAnsi="Arial" w:cs="Arial"/>
          <w:sz w:val="24"/>
          <w:szCs w:val="24"/>
          <w:lang w:val="ro-RO"/>
        </w:rPr>
        <w:t xml:space="preserve"> obțin</w:t>
      </w:r>
      <w:r w:rsidR="00C55C60" w:rsidRPr="00837549">
        <w:rPr>
          <w:rFonts w:ascii="Arial" w:hAnsi="Arial" w:cs="Arial"/>
          <w:sz w:val="24"/>
          <w:szCs w:val="24"/>
          <w:lang w:val="ro-RO"/>
        </w:rPr>
        <w:t>e</w:t>
      </w:r>
      <w:r w:rsidR="00713195" w:rsidRPr="00837549">
        <w:rPr>
          <w:rFonts w:ascii="Arial" w:hAnsi="Arial" w:cs="Arial"/>
          <w:sz w:val="24"/>
          <w:szCs w:val="24"/>
          <w:lang w:val="ro-RO"/>
        </w:rPr>
        <w:t xml:space="preserve"> de </w:t>
      </w:r>
      <w:r w:rsidR="00C55C60" w:rsidRPr="00837549">
        <w:rPr>
          <w:rFonts w:ascii="Arial" w:hAnsi="Arial" w:cs="Arial"/>
          <w:sz w:val="24"/>
          <w:szCs w:val="24"/>
          <w:lang w:val="ro-RO"/>
        </w:rPr>
        <w:t xml:space="preserve">pe site-ul </w:t>
      </w:r>
      <w:r w:rsidR="004A1C9C" w:rsidRPr="00837549">
        <w:rPr>
          <w:rFonts w:ascii="Arial" w:hAnsi="Arial" w:cs="Arial"/>
          <w:sz w:val="24"/>
          <w:szCs w:val="24"/>
          <w:lang w:val="ro-RO"/>
        </w:rPr>
        <w:t>Consiliului Județean Vâlcea</w:t>
      </w:r>
      <w:r w:rsidR="006E1D2D" w:rsidRPr="00837549">
        <w:rPr>
          <w:rFonts w:ascii="Arial" w:hAnsi="Arial" w:cs="Arial"/>
          <w:sz w:val="24"/>
          <w:szCs w:val="24"/>
          <w:lang w:val="ro-RO"/>
        </w:rPr>
        <w:t xml:space="preserve">, </w:t>
      </w:r>
      <w:r w:rsidR="005C776C" w:rsidRPr="00837549">
        <w:rPr>
          <w:rFonts w:ascii="Arial" w:hAnsi="Arial" w:cs="Arial"/>
          <w:sz w:val="24"/>
          <w:szCs w:val="24"/>
          <w:lang w:val="ro-RO"/>
        </w:rPr>
        <w:t xml:space="preserve">și </w:t>
      </w:r>
      <w:r w:rsidR="006E1D2D" w:rsidRPr="00837549">
        <w:rPr>
          <w:rFonts w:ascii="Arial" w:hAnsi="Arial" w:cs="Arial"/>
          <w:sz w:val="24"/>
          <w:szCs w:val="24"/>
          <w:lang w:val="ro-RO"/>
        </w:rPr>
        <w:t>al Primăriei Municipiului Drăgășani</w:t>
      </w:r>
      <w:r w:rsidR="00C40DF6" w:rsidRPr="00837549">
        <w:rPr>
          <w:rFonts w:ascii="Arial" w:hAnsi="Arial" w:cs="Arial"/>
          <w:sz w:val="24"/>
          <w:szCs w:val="24"/>
          <w:lang w:val="ro-RO"/>
        </w:rPr>
        <w:t>.</w:t>
      </w:r>
    </w:p>
    <w:sectPr w:rsidR="004A1C9C" w:rsidRPr="00837549" w:rsidSect="005535DE">
      <w:pgSz w:w="11906" w:h="16838"/>
      <w:pgMar w:top="851" w:right="1274" w:bottom="709" w:left="1418" w:header="420"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C6F" w:rsidRDefault="009F0C6F" w:rsidP="00B6037D">
      <w:pPr>
        <w:spacing w:after="0" w:line="240" w:lineRule="auto"/>
      </w:pPr>
      <w:r>
        <w:separator/>
      </w:r>
    </w:p>
  </w:endnote>
  <w:endnote w:type="continuationSeparator" w:id="1">
    <w:p w:rsidR="009F0C6F" w:rsidRDefault="009F0C6F" w:rsidP="00B60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C6F" w:rsidRDefault="009F0C6F" w:rsidP="00B6037D">
      <w:pPr>
        <w:spacing w:after="0" w:line="240" w:lineRule="auto"/>
      </w:pPr>
      <w:r>
        <w:separator/>
      </w:r>
    </w:p>
  </w:footnote>
  <w:footnote w:type="continuationSeparator" w:id="1">
    <w:p w:rsidR="009F0C6F" w:rsidRDefault="009F0C6F" w:rsidP="00B603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C5DA0"/>
    <w:multiLevelType w:val="hybridMultilevel"/>
    <w:tmpl w:val="1090A5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9483F"/>
    <w:rsid w:val="0001072E"/>
    <w:rsid w:val="000164E3"/>
    <w:rsid w:val="00032F0F"/>
    <w:rsid w:val="000442C5"/>
    <w:rsid w:val="000652BF"/>
    <w:rsid w:val="00085AE7"/>
    <w:rsid w:val="000F3FEE"/>
    <w:rsid w:val="0012378F"/>
    <w:rsid w:val="00145CA6"/>
    <w:rsid w:val="00176687"/>
    <w:rsid w:val="001801C5"/>
    <w:rsid w:val="00197D01"/>
    <w:rsid w:val="001A020E"/>
    <w:rsid w:val="001B0EF7"/>
    <w:rsid w:val="001C6A7D"/>
    <w:rsid w:val="002326F2"/>
    <w:rsid w:val="00257FE3"/>
    <w:rsid w:val="00361DDF"/>
    <w:rsid w:val="00371A98"/>
    <w:rsid w:val="00387961"/>
    <w:rsid w:val="003A7E5A"/>
    <w:rsid w:val="003E794C"/>
    <w:rsid w:val="00403985"/>
    <w:rsid w:val="0044315B"/>
    <w:rsid w:val="00487AFA"/>
    <w:rsid w:val="004A1C9C"/>
    <w:rsid w:val="004A5BC8"/>
    <w:rsid w:val="004C4FA8"/>
    <w:rsid w:val="004E1FA4"/>
    <w:rsid w:val="00517BE9"/>
    <w:rsid w:val="005414B5"/>
    <w:rsid w:val="0054718B"/>
    <w:rsid w:val="005535DE"/>
    <w:rsid w:val="005C776C"/>
    <w:rsid w:val="005D1CA9"/>
    <w:rsid w:val="00634117"/>
    <w:rsid w:val="00636703"/>
    <w:rsid w:val="006558FD"/>
    <w:rsid w:val="0067178E"/>
    <w:rsid w:val="006C32FD"/>
    <w:rsid w:val="006E1D2D"/>
    <w:rsid w:val="006E4604"/>
    <w:rsid w:val="00713195"/>
    <w:rsid w:val="00742D3E"/>
    <w:rsid w:val="0075104C"/>
    <w:rsid w:val="00776B23"/>
    <w:rsid w:val="007A60BD"/>
    <w:rsid w:val="007B32ED"/>
    <w:rsid w:val="00823CF3"/>
    <w:rsid w:val="00837549"/>
    <w:rsid w:val="00876D55"/>
    <w:rsid w:val="008A7A32"/>
    <w:rsid w:val="008E7CAD"/>
    <w:rsid w:val="00912AB4"/>
    <w:rsid w:val="00913E0E"/>
    <w:rsid w:val="00920584"/>
    <w:rsid w:val="00954E2E"/>
    <w:rsid w:val="00992B9B"/>
    <w:rsid w:val="0099483F"/>
    <w:rsid w:val="009A754C"/>
    <w:rsid w:val="009E70F2"/>
    <w:rsid w:val="009F0C6F"/>
    <w:rsid w:val="00A00271"/>
    <w:rsid w:val="00A02C8D"/>
    <w:rsid w:val="00A07C46"/>
    <w:rsid w:val="00A76824"/>
    <w:rsid w:val="00A86D79"/>
    <w:rsid w:val="00AA473F"/>
    <w:rsid w:val="00AD18DA"/>
    <w:rsid w:val="00AD3DFF"/>
    <w:rsid w:val="00AE022E"/>
    <w:rsid w:val="00B001CE"/>
    <w:rsid w:val="00B17FBE"/>
    <w:rsid w:val="00B21E5B"/>
    <w:rsid w:val="00B6037D"/>
    <w:rsid w:val="00B67215"/>
    <w:rsid w:val="00BF6FCE"/>
    <w:rsid w:val="00C40DF6"/>
    <w:rsid w:val="00C55C60"/>
    <w:rsid w:val="00C84788"/>
    <w:rsid w:val="00C8499E"/>
    <w:rsid w:val="00C95E6D"/>
    <w:rsid w:val="00C961C5"/>
    <w:rsid w:val="00C9653A"/>
    <w:rsid w:val="00CA0C27"/>
    <w:rsid w:val="00CB75AA"/>
    <w:rsid w:val="00CE48CC"/>
    <w:rsid w:val="00D61B27"/>
    <w:rsid w:val="00D66DBA"/>
    <w:rsid w:val="00DA4351"/>
    <w:rsid w:val="00DB2862"/>
    <w:rsid w:val="00DC7A7C"/>
    <w:rsid w:val="00DE748C"/>
    <w:rsid w:val="00E02C25"/>
    <w:rsid w:val="00E20361"/>
    <w:rsid w:val="00E86BFD"/>
    <w:rsid w:val="00EB5548"/>
    <w:rsid w:val="00ED5669"/>
    <w:rsid w:val="00EF4AAC"/>
    <w:rsid w:val="00F85E44"/>
    <w:rsid w:val="00FB256E"/>
    <w:rsid w:val="00FC5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99E"/>
    <w:pPr>
      <w:ind w:left="720"/>
      <w:contextualSpacing/>
    </w:pPr>
  </w:style>
  <w:style w:type="paragraph" w:styleId="BalloonText">
    <w:name w:val="Balloon Text"/>
    <w:basedOn w:val="Normal"/>
    <w:link w:val="BalloonTextChar"/>
    <w:uiPriority w:val="99"/>
    <w:semiHidden/>
    <w:unhideWhenUsed/>
    <w:rsid w:val="004A1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C9C"/>
    <w:rPr>
      <w:rFonts w:ascii="Segoe UI" w:hAnsi="Segoe UI" w:cs="Segoe UI"/>
      <w:sz w:val="18"/>
      <w:szCs w:val="18"/>
    </w:rPr>
  </w:style>
  <w:style w:type="paragraph" w:styleId="Header">
    <w:name w:val="header"/>
    <w:basedOn w:val="Normal"/>
    <w:link w:val="HeaderChar"/>
    <w:uiPriority w:val="99"/>
    <w:semiHidden/>
    <w:unhideWhenUsed/>
    <w:rsid w:val="00B603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37D"/>
  </w:style>
  <w:style w:type="paragraph" w:styleId="Footer">
    <w:name w:val="footer"/>
    <w:basedOn w:val="Normal"/>
    <w:link w:val="FooterChar"/>
    <w:uiPriority w:val="99"/>
    <w:semiHidden/>
    <w:unhideWhenUsed/>
    <w:rsid w:val="00B603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03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988</Words>
  <Characters>5636</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Florenta Turburica</dc:creator>
  <cp:lastModifiedBy>User</cp:lastModifiedBy>
  <cp:revision>9</cp:revision>
  <cp:lastPrinted>2018-05-23T06:58:00Z</cp:lastPrinted>
  <dcterms:created xsi:type="dcterms:W3CDTF">2018-05-22T12:46:00Z</dcterms:created>
  <dcterms:modified xsi:type="dcterms:W3CDTF">2018-05-23T07:01:00Z</dcterms:modified>
</cp:coreProperties>
</file>